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840A" w14:textId="7BF3F78D" w:rsidR="002F0D81" w:rsidRPr="002F0D81" w:rsidRDefault="002F0D81">
      <w:pPr>
        <w:rPr>
          <w:rFonts w:ascii="Arial" w:hAnsi="Arial" w:cs="Arial"/>
          <w:b/>
          <w:bCs/>
        </w:rPr>
      </w:pPr>
      <w:bookmarkStart w:id="0" w:name="_GoBack"/>
      <w:bookmarkEnd w:id="0"/>
      <w:r w:rsidRPr="002F0D81">
        <w:rPr>
          <w:rFonts w:ascii="Arial" w:hAnsi="Arial" w:cs="Arial"/>
          <w:b/>
          <w:bCs/>
        </w:rPr>
        <w:t>What is New?</w:t>
      </w:r>
    </w:p>
    <w:p w14:paraId="76B58707" w14:textId="2D0A11C1" w:rsidR="002F0D81" w:rsidRDefault="002F0D81">
      <w:pPr>
        <w:rPr>
          <w:rFonts w:ascii="Arial" w:hAnsi="Arial" w:cs="Arial"/>
        </w:rPr>
      </w:pPr>
    </w:p>
    <w:p w14:paraId="7657D67A" w14:textId="15D1CB98" w:rsidR="002F0D81" w:rsidRDefault="005139BB">
      <w:pPr>
        <w:rPr>
          <w:rFonts w:ascii="Arial" w:hAnsi="Arial" w:cs="Arial"/>
        </w:rPr>
      </w:pPr>
      <w:r>
        <w:rPr>
          <w:rFonts w:ascii="Arial" w:hAnsi="Arial" w:cs="Arial"/>
        </w:rPr>
        <w:t>On February 24, 2020, the U.S. Department of Homeland Security (DHS) implemented a new rule on “public charge.” The new rule redefines public charge and significantly changes how DHS determines if a person is likely to need financial assistance from the government.</w:t>
      </w:r>
    </w:p>
    <w:p w14:paraId="2C7C4FBA" w14:textId="380B4D51" w:rsidR="005139BB" w:rsidRDefault="005139BB">
      <w:pPr>
        <w:rPr>
          <w:rFonts w:ascii="Arial" w:hAnsi="Arial" w:cs="Arial"/>
        </w:rPr>
      </w:pPr>
    </w:p>
    <w:p w14:paraId="38E94DBD" w14:textId="67F4AB90" w:rsidR="00D90143" w:rsidRDefault="00BA4614">
      <w:pPr>
        <w:rPr>
          <w:rFonts w:ascii="Arial" w:hAnsi="Arial" w:cs="Arial"/>
        </w:rPr>
      </w:pPr>
      <w:r>
        <w:rPr>
          <w:rFonts w:ascii="Arial" w:hAnsi="Arial" w:cs="Arial"/>
        </w:rPr>
        <w:t xml:space="preserve">Public charge is now defined as a person who is more likely than not to receive any of nine specified public benefits for </w:t>
      </w:r>
      <w:r w:rsidR="00D90143">
        <w:rPr>
          <w:rFonts w:ascii="Arial" w:hAnsi="Arial" w:cs="Arial"/>
        </w:rPr>
        <w:t xml:space="preserve">more than 12 months in aggregate within any 3-year period. </w:t>
      </w:r>
    </w:p>
    <w:p w14:paraId="71C0DDEA" w14:textId="77777777" w:rsidR="00D90143" w:rsidRDefault="00D90143">
      <w:pPr>
        <w:rPr>
          <w:rFonts w:ascii="Arial" w:hAnsi="Arial" w:cs="Arial"/>
        </w:rPr>
      </w:pPr>
    </w:p>
    <w:p w14:paraId="23D0EC69" w14:textId="6E401DB7" w:rsidR="00D90143" w:rsidRPr="00BA4614" w:rsidRDefault="00D90143">
      <w:pPr>
        <w:rPr>
          <w:rFonts w:ascii="Arial" w:hAnsi="Arial" w:cs="Arial"/>
        </w:rPr>
      </w:pPr>
      <w:r w:rsidRPr="00D90143">
        <w:rPr>
          <w:rFonts w:ascii="Arial" w:hAnsi="Arial" w:cs="Arial"/>
        </w:rPr>
        <w:t xml:space="preserve">The rule includes a long list of factors that may be taken into consideration, either positively or negatively, when determining a person’s likelihood of </w:t>
      </w:r>
      <w:r>
        <w:rPr>
          <w:rFonts w:ascii="Arial" w:hAnsi="Arial" w:cs="Arial"/>
        </w:rPr>
        <w:t>using the specified public benefits in the future</w:t>
      </w:r>
      <w:r w:rsidRPr="00D90143">
        <w:rPr>
          <w:rFonts w:ascii="Arial" w:hAnsi="Arial" w:cs="Arial"/>
        </w:rPr>
        <w:t>. Some of these factors include</w:t>
      </w:r>
      <w:r>
        <w:rPr>
          <w:rFonts w:ascii="Arial" w:hAnsi="Arial" w:cs="Arial"/>
        </w:rPr>
        <w:t xml:space="preserve"> the applicant’s age, health, income,</w:t>
      </w:r>
      <w:r w:rsidR="00EB7BC2">
        <w:rPr>
          <w:rFonts w:ascii="Arial" w:hAnsi="Arial" w:cs="Arial"/>
        </w:rPr>
        <w:t xml:space="preserve"> and</w:t>
      </w:r>
      <w:r>
        <w:rPr>
          <w:rFonts w:ascii="Arial" w:hAnsi="Arial" w:cs="Arial"/>
        </w:rPr>
        <w:t xml:space="preserve"> education. </w:t>
      </w:r>
    </w:p>
    <w:p w14:paraId="1168C265" w14:textId="5E635367" w:rsidR="00BA4614" w:rsidRPr="00D90143" w:rsidRDefault="00BA4614">
      <w:pPr>
        <w:rPr>
          <w:rFonts w:ascii="Arial" w:hAnsi="Arial" w:cs="Arial"/>
        </w:rPr>
      </w:pPr>
    </w:p>
    <w:p w14:paraId="23836FE2" w14:textId="0468064D" w:rsidR="00D90143" w:rsidRPr="00D90143" w:rsidRDefault="00D90143">
      <w:pPr>
        <w:rPr>
          <w:rFonts w:ascii="Arial" w:hAnsi="Arial" w:cs="Arial"/>
        </w:rPr>
      </w:pPr>
      <w:r w:rsidRPr="00D90143">
        <w:rPr>
          <w:rFonts w:ascii="Arial" w:hAnsi="Arial" w:cs="Arial"/>
        </w:rPr>
        <w:t>The determination of public charge is made by an immigration officer who has broad discretion to weigh all of the factors. No single factor will determine the outcome of the officer’s decision, but some factors are identified as being more heavily weighted in the consideration.</w:t>
      </w:r>
    </w:p>
    <w:p w14:paraId="56575454" w14:textId="30B0AE9D" w:rsidR="00BA4614" w:rsidRDefault="00BA4614">
      <w:pPr>
        <w:rPr>
          <w:rFonts w:ascii="Arial" w:hAnsi="Arial" w:cs="Arial"/>
          <w:b/>
          <w:bCs/>
        </w:rPr>
      </w:pPr>
    </w:p>
    <w:p w14:paraId="4CDFE497" w14:textId="77777777" w:rsidR="00C25A83" w:rsidRDefault="00C25A83" w:rsidP="00C25A83">
      <w:pPr>
        <w:rPr>
          <w:rFonts w:ascii="Arial" w:hAnsi="Arial" w:cs="Arial"/>
          <w:b/>
          <w:bCs/>
        </w:rPr>
      </w:pPr>
      <w:r w:rsidRPr="00281E26">
        <w:rPr>
          <w:rFonts w:ascii="Arial" w:hAnsi="Arial" w:cs="Arial"/>
          <w:b/>
          <w:bCs/>
        </w:rPr>
        <w:t>Who is Impacted?</w:t>
      </w:r>
    </w:p>
    <w:p w14:paraId="4451524B" w14:textId="77777777" w:rsidR="00C25A83" w:rsidRDefault="00C25A83" w:rsidP="00C25A83">
      <w:pPr>
        <w:rPr>
          <w:rFonts w:ascii="Arial" w:hAnsi="Arial" w:cs="Arial"/>
          <w:b/>
          <w:bCs/>
        </w:rPr>
      </w:pPr>
    </w:p>
    <w:p w14:paraId="7ECECE20" w14:textId="77777777" w:rsidR="00C25A83" w:rsidRDefault="00C25A83" w:rsidP="00C25A83">
      <w:pPr>
        <w:rPr>
          <w:rFonts w:ascii="Arial" w:hAnsi="Arial" w:cs="Arial"/>
        </w:rPr>
      </w:pPr>
      <w:r>
        <w:rPr>
          <w:rFonts w:ascii="Arial" w:hAnsi="Arial" w:cs="Arial"/>
        </w:rPr>
        <w:t xml:space="preserve">All applicants for admission to the United States or “adjustment of status” are subject to the public charge rule – unless they are specifically exempted. </w:t>
      </w:r>
      <w:r w:rsidRPr="00281E26">
        <w:rPr>
          <w:rFonts w:ascii="Arial" w:hAnsi="Arial" w:cs="Arial"/>
        </w:rPr>
        <w:t>Adjustment of status is the process that immigrants can use to apply to become a</w:t>
      </w:r>
      <w:r>
        <w:rPr>
          <w:rFonts w:ascii="Arial" w:hAnsi="Arial" w:cs="Arial"/>
        </w:rPr>
        <w:t xml:space="preserve"> permanent resident</w:t>
      </w:r>
      <w:r w:rsidRPr="00281E26">
        <w:rPr>
          <w:rFonts w:ascii="Arial" w:hAnsi="Arial" w:cs="Arial"/>
        </w:rPr>
        <w:t xml:space="preserve"> (or Green Card holder) when they are already in the U</w:t>
      </w:r>
      <w:r>
        <w:rPr>
          <w:rFonts w:ascii="Arial" w:hAnsi="Arial" w:cs="Arial"/>
        </w:rPr>
        <w:t>.S</w:t>
      </w:r>
      <w:r w:rsidRPr="00281E26">
        <w:rPr>
          <w:rFonts w:ascii="Arial" w:hAnsi="Arial" w:cs="Arial"/>
        </w:rPr>
        <w:t>.</w:t>
      </w:r>
    </w:p>
    <w:p w14:paraId="5EC69B62" w14:textId="77777777" w:rsidR="00C25A83" w:rsidRDefault="00C25A83" w:rsidP="00C25A83">
      <w:pPr>
        <w:rPr>
          <w:rFonts w:ascii="Arial" w:hAnsi="Arial" w:cs="Arial"/>
        </w:rPr>
      </w:pPr>
    </w:p>
    <w:p w14:paraId="0443DEE3" w14:textId="522E39D7" w:rsidR="00C25A83" w:rsidRDefault="00C25A83" w:rsidP="00C25A83">
      <w:pPr>
        <w:rPr>
          <w:rFonts w:ascii="Arial" w:hAnsi="Arial" w:cs="Arial"/>
        </w:rPr>
      </w:pPr>
      <w:r>
        <w:rPr>
          <w:rFonts w:ascii="Arial" w:hAnsi="Arial" w:cs="Arial"/>
        </w:rPr>
        <w:t>T</w:t>
      </w:r>
      <w:r w:rsidRPr="00281E26">
        <w:rPr>
          <w:rFonts w:ascii="Arial" w:hAnsi="Arial" w:cs="Arial"/>
        </w:rPr>
        <w:t xml:space="preserve">he </w:t>
      </w:r>
      <w:r>
        <w:rPr>
          <w:rFonts w:ascii="Arial" w:hAnsi="Arial" w:cs="Arial"/>
        </w:rPr>
        <w:t>people</w:t>
      </w:r>
      <w:r w:rsidRPr="00281E26">
        <w:rPr>
          <w:rFonts w:ascii="Arial" w:hAnsi="Arial" w:cs="Arial"/>
        </w:rPr>
        <w:t xml:space="preserve"> most affected by the new rule are those</w:t>
      </w:r>
      <w:r>
        <w:rPr>
          <w:rFonts w:ascii="Arial" w:hAnsi="Arial" w:cs="Arial"/>
        </w:rPr>
        <w:t xml:space="preserve"> seeking</w:t>
      </w:r>
      <w:r w:rsidRPr="00281E26">
        <w:rPr>
          <w:rFonts w:ascii="Arial" w:hAnsi="Arial" w:cs="Arial"/>
        </w:rPr>
        <w:t xml:space="preserve"> lawful permanent resident (LPR) status based on a family relationship. The vast majority of non-citizens who obtain a green card get that green card based on a petition</w:t>
      </w:r>
      <w:r w:rsidR="00974ABF">
        <w:rPr>
          <w:rFonts w:ascii="Arial" w:hAnsi="Arial" w:cs="Arial"/>
        </w:rPr>
        <w:t xml:space="preserve"> </w:t>
      </w:r>
      <w:r w:rsidRPr="00281E26">
        <w:rPr>
          <w:rFonts w:ascii="Arial" w:hAnsi="Arial" w:cs="Arial"/>
        </w:rPr>
        <w:t>filed by a U.S. citizen or permanent resident family member</w:t>
      </w:r>
      <w:r>
        <w:rPr>
          <w:rFonts w:ascii="Arial" w:hAnsi="Arial" w:cs="Arial"/>
        </w:rPr>
        <w:t>.</w:t>
      </w:r>
    </w:p>
    <w:p w14:paraId="3ACA6D9A" w14:textId="526DE118" w:rsidR="00C25A83" w:rsidRDefault="00C25A83" w:rsidP="00C25A83">
      <w:pPr>
        <w:rPr>
          <w:rFonts w:ascii="Arial" w:hAnsi="Arial" w:cs="Arial"/>
        </w:rPr>
      </w:pPr>
    </w:p>
    <w:p w14:paraId="5C613673" w14:textId="1872C6BA" w:rsidR="00974ABF" w:rsidRDefault="00974ABF" w:rsidP="00C25A83">
      <w:pPr>
        <w:rPr>
          <w:rFonts w:ascii="Arial" w:hAnsi="Arial" w:cs="Arial"/>
        </w:rPr>
      </w:pPr>
    </w:p>
    <w:p w14:paraId="063E8519" w14:textId="77777777" w:rsidR="00974ABF" w:rsidRDefault="00974ABF" w:rsidP="00C25A83">
      <w:pPr>
        <w:rPr>
          <w:rFonts w:ascii="Arial" w:hAnsi="Arial" w:cs="Arial"/>
        </w:rPr>
      </w:pPr>
    </w:p>
    <w:p w14:paraId="02DB7D33" w14:textId="77777777" w:rsidR="00C25A83" w:rsidRDefault="00C25A83" w:rsidP="00C25A83">
      <w:pPr>
        <w:rPr>
          <w:rFonts w:ascii="Arial" w:hAnsi="Arial" w:cs="Arial"/>
          <w:b/>
          <w:bCs/>
        </w:rPr>
      </w:pPr>
      <w:r w:rsidRPr="00281E26">
        <w:rPr>
          <w:rFonts w:ascii="Arial" w:hAnsi="Arial" w:cs="Arial"/>
          <w:b/>
          <w:bCs/>
        </w:rPr>
        <w:t xml:space="preserve">Who is </w:t>
      </w:r>
      <w:r>
        <w:rPr>
          <w:rFonts w:ascii="Arial" w:hAnsi="Arial" w:cs="Arial"/>
          <w:b/>
          <w:bCs/>
        </w:rPr>
        <w:t xml:space="preserve">Not </w:t>
      </w:r>
      <w:r w:rsidRPr="00281E26">
        <w:rPr>
          <w:rFonts w:ascii="Arial" w:hAnsi="Arial" w:cs="Arial"/>
          <w:b/>
          <w:bCs/>
        </w:rPr>
        <w:t>Impacted?</w:t>
      </w:r>
    </w:p>
    <w:p w14:paraId="395EAF3F" w14:textId="77777777" w:rsidR="00C25A83" w:rsidRDefault="00C25A83" w:rsidP="00C25A83">
      <w:pPr>
        <w:rPr>
          <w:rFonts w:ascii="Arial" w:hAnsi="Arial" w:cs="Arial"/>
          <w:b/>
          <w:bCs/>
        </w:rPr>
      </w:pPr>
    </w:p>
    <w:p w14:paraId="0075D3B1" w14:textId="77777777" w:rsidR="00C25A83" w:rsidRDefault="00C25A83" w:rsidP="00C25A83">
      <w:pPr>
        <w:rPr>
          <w:rFonts w:ascii="Arial" w:hAnsi="Arial" w:cs="Arial"/>
        </w:rPr>
      </w:pPr>
      <w:r>
        <w:rPr>
          <w:rFonts w:ascii="Arial" w:hAnsi="Arial" w:cs="Arial"/>
        </w:rPr>
        <w:t>Many are not subject to the public charge rule. The most common exceptions are:</w:t>
      </w:r>
    </w:p>
    <w:p w14:paraId="4346E293" w14:textId="77777777" w:rsidR="00C25A83" w:rsidRDefault="00C25A83" w:rsidP="00C25A83">
      <w:pPr>
        <w:pStyle w:val="ListParagraph"/>
        <w:numPr>
          <w:ilvl w:val="0"/>
          <w:numId w:val="1"/>
        </w:numPr>
        <w:rPr>
          <w:rFonts w:ascii="Arial" w:hAnsi="Arial" w:cs="Arial"/>
        </w:rPr>
      </w:pPr>
      <w:r>
        <w:rPr>
          <w:rFonts w:ascii="Arial" w:hAnsi="Arial" w:cs="Arial"/>
        </w:rPr>
        <w:t>U.S. Citizens, including naturalized citizens</w:t>
      </w:r>
    </w:p>
    <w:p w14:paraId="116F00DE" w14:textId="77777777" w:rsidR="00C25A83" w:rsidRDefault="00C25A83" w:rsidP="00C25A83">
      <w:pPr>
        <w:pStyle w:val="ListParagraph"/>
        <w:numPr>
          <w:ilvl w:val="0"/>
          <w:numId w:val="1"/>
        </w:numPr>
        <w:rPr>
          <w:rFonts w:ascii="Arial" w:hAnsi="Arial" w:cs="Arial"/>
        </w:rPr>
      </w:pPr>
      <w:r>
        <w:rPr>
          <w:rFonts w:ascii="Arial" w:hAnsi="Arial" w:cs="Arial"/>
        </w:rPr>
        <w:t>Applicants for Citizenship (Naturalization)</w:t>
      </w:r>
    </w:p>
    <w:p w14:paraId="6A80ECF5" w14:textId="77777777" w:rsidR="00C25A83" w:rsidRDefault="00C25A83" w:rsidP="00C25A83">
      <w:pPr>
        <w:pStyle w:val="ListParagraph"/>
        <w:numPr>
          <w:ilvl w:val="0"/>
          <w:numId w:val="1"/>
        </w:numPr>
        <w:rPr>
          <w:rFonts w:ascii="Arial" w:hAnsi="Arial" w:cs="Arial"/>
        </w:rPr>
      </w:pPr>
      <w:r>
        <w:rPr>
          <w:rFonts w:ascii="Arial" w:hAnsi="Arial" w:cs="Arial"/>
        </w:rPr>
        <w:t>Lawful Permanent Residents (note: Rule may apply if an LPR leaves the U.S. for more than 180 days.)</w:t>
      </w:r>
    </w:p>
    <w:p w14:paraId="6F0F6890" w14:textId="77777777" w:rsidR="00C25A83" w:rsidRDefault="00C25A83" w:rsidP="00C25A83">
      <w:pPr>
        <w:pStyle w:val="ListParagraph"/>
        <w:numPr>
          <w:ilvl w:val="0"/>
          <w:numId w:val="1"/>
        </w:numPr>
        <w:rPr>
          <w:rFonts w:ascii="Arial" w:hAnsi="Arial" w:cs="Arial"/>
        </w:rPr>
      </w:pPr>
      <w:r>
        <w:rPr>
          <w:rFonts w:ascii="Arial" w:hAnsi="Arial" w:cs="Arial"/>
        </w:rPr>
        <w:t>Asylees and Refugees</w:t>
      </w:r>
    </w:p>
    <w:p w14:paraId="3D2B5C4A" w14:textId="77777777" w:rsidR="00C25A83" w:rsidRDefault="00C25A83" w:rsidP="00C25A83">
      <w:pPr>
        <w:pStyle w:val="ListParagraph"/>
        <w:numPr>
          <w:ilvl w:val="0"/>
          <w:numId w:val="1"/>
        </w:numPr>
        <w:rPr>
          <w:rFonts w:ascii="Arial" w:hAnsi="Arial" w:cs="Arial"/>
        </w:rPr>
      </w:pPr>
      <w:r>
        <w:rPr>
          <w:rFonts w:ascii="Arial" w:hAnsi="Arial" w:cs="Arial"/>
        </w:rPr>
        <w:t>U Visa (Victims of Crime) and T Visa (Victims of Trafficking)</w:t>
      </w:r>
    </w:p>
    <w:p w14:paraId="43806603" w14:textId="77777777" w:rsidR="00C25A83" w:rsidRDefault="00C25A83" w:rsidP="00C25A83">
      <w:pPr>
        <w:pStyle w:val="ListParagraph"/>
        <w:numPr>
          <w:ilvl w:val="0"/>
          <w:numId w:val="1"/>
        </w:numPr>
        <w:rPr>
          <w:rFonts w:ascii="Arial" w:hAnsi="Arial" w:cs="Arial"/>
        </w:rPr>
      </w:pPr>
      <w:r>
        <w:rPr>
          <w:rFonts w:ascii="Arial" w:hAnsi="Arial" w:cs="Arial"/>
        </w:rPr>
        <w:t>VAWA Self-Petitioners</w:t>
      </w:r>
    </w:p>
    <w:p w14:paraId="2FD666D8" w14:textId="77777777" w:rsidR="00C25A83" w:rsidRDefault="00C25A83" w:rsidP="00C25A83">
      <w:pPr>
        <w:pStyle w:val="ListParagraph"/>
        <w:numPr>
          <w:ilvl w:val="0"/>
          <w:numId w:val="1"/>
        </w:numPr>
        <w:rPr>
          <w:rFonts w:ascii="Arial" w:hAnsi="Arial" w:cs="Arial"/>
        </w:rPr>
      </w:pPr>
      <w:r>
        <w:rPr>
          <w:rFonts w:ascii="Arial" w:hAnsi="Arial" w:cs="Arial"/>
        </w:rPr>
        <w:t>Special Immigrant Juveniles (SIJ)</w:t>
      </w:r>
    </w:p>
    <w:p w14:paraId="4F343992" w14:textId="77777777" w:rsidR="00C25A83" w:rsidRDefault="00C25A83" w:rsidP="00C25A83">
      <w:pPr>
        <w:pStyle w:val="ListParagraph"/>
        <w:numPr>
          <w:ilvl w:val="0"/>
          <w:numId w:val="1"/>
        </w:numPr>
        <w:rPr>
          <w:rFonts w:ascii="Arial" w:hAnsi="Arial" w:cs="Arial"/>
        </w:rPr>
      </w:pPr>
      <w:r>
        <w:rPr>
          <w:rFonts w:ascii="Arial" w:hAnsi="Arial" w:cs="Arial"/>
        </w:rPr>
        <w:t>Applicants seeking Temporary Protected Status (TPS)</w:t>
      </w:r>
    </w:p>
    <w:p w14:paraId="4236574F" w14:textId="602F81F4" w:rsidR="00C25A83" w:rsidRPr="00C25A83" w:rsidRDefault="00C25A83" w:rsidP="00AC496F">
      <w:pPr>
        <w:pStyle w:val="ListParagraph"/>
        <w:numPr>
          <w:ilvl w:val="0"/>
          <w:numId w:val="1"/>
        </w:numPr>
        <w:rPr>
          <w:rFonts w:ascii="Arial" w:hAnsi="Arial" w:cs="Arial"/>
        </w:rPr>
      </w:pPr>
      <w:r>
        <w:rPr>
          <w:rFonts w:ascii="Arial" w:hAnsi="Arial" w:cs="Arial"/>
        </w:rPr>
        <w:t xml:space="preserve">A complete list is at </w:t>
      </w:r>
      <w:r w:rsidRPr="00BC69D2">
        <w:rPr>
          <w:rFonts w:ascii="Arial" w:hAnsi="Arial" w:cs="Arial"/>
        </w:rPr>
        <w:t>8</w:t>
      </w:r>
      <w:r>
        <w:rPr>
          <w:rFonts w:ascii="Arial" w:hAnsi="Arial" w:cs="Arial"/>
        </w:rPr>
        <w:t xml:space="preserve"> </w:t>
      </w:r>
      <w:r w:rsidRPr="00BC69D2">
        <w:rPr>
          <w:rFonts w:ascii="Arial" w:hAnsi="Arial" w:cs="Arial"/>
        </w:rPr>
        <w:t>C.F.R.</w:t>
      </w:r>
      <w:r>
        <w:rPr>
          <w:rFonts w:ascii="Arial" w:hAnsi="Arial" w:cs="Arial"/>
        </w:rPr>
        <w:t xml:space="preserve"> </w:t>
      </w:r>
      <w:r w:rsidRPr="00BC69D2">
        <w:rPr>
          <w:rFonts w:ascii="Arial" w:hAnsi="Arial" w:cs="Arial"/>
        </w:rPr>
        <w:t>§ 212.23</w:t>
      </w:r>
      <w:r>
        <w:rPr>
          <w:rFonts w:ascii="Arial" w:hAnsi="Arial" w:cs="Arial"/>
        </w:rPr>
        <w:t xml:space="preserve"> i</w:t>
      </w:r>
      <w:r w:rsidRPr="00BC69D2">
        <w:rPr>
          <w:rFonts w:ascii="Arial" w:hAnsi="Arial" w:cs="Arial"/>
        </w:rPr>
        <w:t>n</w:t>
      </w:r>
      <w:r>
        <w:rPr>
          <w:rFonts w:ascii="Arial" w:hAnsi="Arial" w:cs="Arial"/>
        </w:rPr>
        <w:t xml:space="preserve"> </w:t>
      </w:r>
      <w:r w:rsidRPr="00BC69D2">
        <w:rPr>
          <w:rFonts w:ascii="Arial" w:hAnsi="Arial" w:cs="Arial"/>
        </w:rPr>
        <w:t>the final</w:t>
      </w:r>
      <w:r>
        <w:rPr>
          <w:rFonts w:ascii="Arial" w:hAnsi="Arial" w:cs="Arial"/>
        </w:rPr>
        <w:t xml:space="preserve"> public charge </w:t>
      </w:r>
      <w:r w:rsidRPr="00BC69D2">
        <w:rPr>
          <w:rFonts w:ascii="Arial" w:hAnsi="Arial" w:cs="Arial"/>
        </w:rPr>
        <w:t>rule.</w:t>
      </w:r>
    </w:p>
    <w:p w14:paraId="22B9CC50" w14:textId="77777777" w:rsidR="00C25A83" w:rsidRDefault="00C25A83" w:rsidP="00AC496F">
      <w:pPr>
        <w:rPr>
          <w:rFonts w:ascii="Arial" w:hAnsi="Arial" w:cs="Arial"/>
          <w:b/>
          <w:bCs/>
        </w:rPr>
      </w:pPr>
    </w:p>
    <w:p w14:paraId="01F7BBAD" w14:textId="39C05641" w:rsidR="00AC496F" w:rsidRPr="00000F31" w:rsidRDefault="00AC496F" w:rsidP="00AC496F">
      <w:pPr>
        <w:rPr>
          <w:rFonts w:ascii="Arial" w:hAnsi="Arial" w:cs="Arial"/>
          <w:b/>
          <w:bCs/>
        </w:rPr>
      </w:pPr>
      <w:r w:rsidRPr="00000F31">
        <w:rPr>
          <w:rFonts w:ascii="Arial" w:hAnsi="Arial" w:cs="Arial"/>
          <w:b/>
          <w:bCs/>
        </w:rPr>
        <w:t>What Benefits are NOT Considered?</w:t>
      </w:r>
    </w:p>
    <w:p w14:paraId="17E781EA" w14:textId="77777777" w:rsidR="00AC496F" w:rsidRDefault="00AC496F" w:rsidP="00AC496F">
      <w:pPr>
        <w:rPr>
          <w:rFonts w:ascii="Arial" w:hAnsi="Arial" w:cs="Arial"/>
        </w:rPr>
      </w:pPr>
    </w:p>
    <w:p w14:paraId="276FABFA" w14:textId="77777777" w:rsidR="00AC496F" w:rsidRDefault="00AC496F" w:rsidP="00AC496F">
      <w:pPr>
        <w:rPr>
          <w:rFonts w:ascii="Arial" w:hAnsi="Arial" w:cs="Arial"/>
        </w:rPr>
      </w:pPr>
      <w:r>
        <w:rPr>
          <w:rFonts w:ascii="Arial" w:hAnsi="Arial" w:cs="Arial"/>
        </w:rPr>
        <w:t xml:space="preserve">Any benefits not on the specified list are not considered in the public charge test. </w:t>
      </w:r>
    </w:p>
    <w:p w14:paraId="2D40C1CF" w14:textId="77777777" w:rsidR="00130FE2" w:rsidRDefault="00130FE2" w:rsidP="00AC496F">
      <w:pPr>
        <w:rPr>
          <w:rFonts w:ascii="Arial" w:hAnsi="Arial" w:cs="Arial"/>
        </w:rPr>
      </w:pPr>
    </w:p>
    <w:p w14:paraId="702B4438" w14:textId="512FAE5B" w:rsidR="00AC496F" w:rsidRDefault="00AC496F" w:rsidP="00AC496F">
      <w:pPr>
        <w:rPr>
          <w:rFonts w:ascii="Arial" w:hAnsi="Arial" w:cs="Arial"/>
        </w:rPr>
      </w:pPr>
      <w:r>
        <w:rPr>
          <w:rFonts w:ascii="Arial" w:hAnsi="Arial" w:cs="Arial"/>
        </w:rPr>
        <w:t>Examples of programs or benefits not considered are: FAMIS (CHIP program), Medicare, Ryan White HIV/AIDS program, Title X-funded programs, use of Federally Qualified Health Centers, Emergency medical assistance (including Emergency Medicaid), Disaster relief, WIC, School breakfast and lunch, and EITC.</w:t>
      </w:r>
    </w:p>
    <w:p w14:paraId="46E51BD8" w14:textId="77777777" w:rsidR="00AC496F" w:rsidRDefault="00AC496F" w:rsidP="00AC496F">
      <w:pPr>
        <w:rPr>
          <w:rFonts w:ascii="Arial" w:hAnsi="Arial" w:cs="Arial"/>
        </w:rPr>
      </w:pPr>
    </w:p>
    <w:p w14:paraId="5AA3BE92" w14:textId="317245C2" w:rsidR="00C25A83" w:rsidRPr="00974ABF" w:rsidRDefault="00AC496F">
      <w:pPr>
        <w:rPr>
          <w:rFonts w:ascii="Arial" w:hAnsi="Arial" w:cs="Arial"/>
        </w:rPr>
      </w:pPr>
      <w:r>
        <w:rPr>
          <w:rFonts w:ascii="Arial" w:hAnsi="Arial" w:cs="Arial"/>
        </w:rPr>
        <w:t>Any benefits received by an immigrant’s family members are also not considered in the rule.</w:t>
      </w:r>
    </w:p>
    <w:p w14:paraId="28FC1165" w14:textId="77777777" w:rsidR="00974ABF" w:rsidRDefault="00974ABF">
      <w:pPr>
        <w:rPr>
          <w:rFonts w:ascii="Arial" w:hAnsi="Arial" w:cs="Arial"/>
          <w:b/>
          <w:bCs/>
        </w:rPr>
      </w:pPr>
    </w:p>
    <w:p w14:paraId="28B2A290" w14:textId="2784B40D" w:rsidR="00BA4614" w:rsidRDefault="00D90143">
      <w:pPr>
        <w:rPr>
          <w:rFonts w:ascii="Arial" w:hAnsi="Arial" w:cs="Arial"/>
          <w:b/>
          <w:bCs/>
        </w:rPr>
      </w:pPr>
      <w:r>
        <w:rPr>
          <w:rFonts w:ascii="Arial" w:hAnsi="Arial" w:cs="Arial"/>
          <w:b/>
          <w:bCs/>
        </w:rPr>
        <w:t xml:space="preserve">What </w:t>
      </w:r>
      <w:r w:rsidR="00AC496F">
        <w:rPr>
          <w:rFonts w:ascii="Arial" w:hAnsi="Arial" w:cs="Arial"/>
          <w:b/>
          <w:bCs/>
        </w:rPr>
        <w:t>are the nine designated public benefits and when is their receipt a factor</w:t>
      </w:r>
      <w:r>
        <w:rPr>
          <w:rFonts w:ascii="Arial" w:hAnsi="Arial" w:cs="Arial"/>
          <w:b/>
          <w:bCs/>
        </w:rPr>
        <w:t>?</w:t>
      </w:r>
    </w:p>
    <w:p w14:paraId="58CB3A03" w14:textId="077D5FFB" w:rsidR="00AC496F" w:rsidRDefault="00AC496F">
      <w:pPr>
        <w:rPr>
          <w:rFonts w:ascii="Arial" w:hAnsi="Arial" w:cs="Arial"/>
          <w:b/>
          <w:bCs/>
        </w:rPr>
      </w:pPr>
    </w:p>
    <w:p w14:paraId="537AFF55" w14:textId="2857F97E" w:rsidR="00AC496F" w:rsidRPr="00130FE2" w:rsidRDefault="00AC496F">
      <w:pPr>
        <w:rPr>
          <w:rFonts w:ascii="Arial" w:hAnsi="Arial" w:cs="Arial"/>
          <w:u w:val="single"/>
        </w:rPr>
      </w:pPr>
      <w:r w:rsidRPr="00130FE2">
        <w:rPr>
          <w:rFonts w:ascii="Arial" w:hAnsi="Arial" w:cs="Arial"/>
          <w:u w:val="single"/>
        </w:rPr>
        <w:t>Any past receipt of the following programs is a negative factor:</w:t>
      </w:r>
    </w:p>
    <w:p w14:paraId="3FF1EADD" w14:textId="77777777" w:rsidR="00AC496F" w:rsidRPr="00AC496F" w:rsidRDefault="00AC496F" w:rsidP="00AC496F">
      <w:pPr>
        <w:pStyle w:val="ListParagraph"/>
        <w:numPr>
          <w:ilvl w:val="0"/>
          <w:numId w:val="13"/>
        </w:numPr>
        <w:rPr>
          <w:rFonts w:ascii="Arial" w:hAnsi="Arial" w:cs="Arial"/>
        </w:rPr>
      </w:pPr>
      <w:r w:rsidRPr="00AC496F">
        <w:rPr>
          <w:rFonts w:ascii="Arial" w:hAnsi="Arial" w:cs="Arial" w:hint="cs"/>
        </w:rPr>
        <w:t>Supplemental Security Income (SSI)</w:t>
      </w:r>
    </w:p>
    <w:p w14:paraId="3ECBF76D" w14:textId="77777777" w:rsidR="00AC496F" w:rsidRPr="00AC496F" w:rsidRDefault="00AC496F" w:rsidP="00AC496F">
      <w:pPr>
        <w:pStyle w:val="ListParagraph"/>
        <w:numPr>
          <w:ilvl w:val="0"/>
          <w:numId w:val="13"/>
        </w:numPr>
        <w:rPr>
          <w:rFonts w:ascii="Arial" w:hAnsi="Arial" w:cs="Arial"/>
        </w:rPr>
      </w:pPr>
      <w:r w:rsidRPr="00AC496F">
        <w:rPr>
          <w:rFonts w:ascii="Arial" w:hAnsi="Arial" w:cs="Arial" w:hint="cs"/>
        </w:rPr>
        <w:t>Temporary Assistance to Needy Families (TANF)</w:t>
      </w:r>
    </w:p>
    <w:p w14:paraId="31DFF3F4" w14:textId="77777777" w:rsidR="00AC496F" w:rsidRPr="00AC496F" w:rsidRDefault="00AC496F" w:rsidP="00AC496F">
      <w:pPr>
        <w:pStyle w:val="ListParagraph"/>
        <w:numPr>
          <w:ilvl w:val="0"/>
          <w:numId w:val="13"/>
        </w:numPr>
        <w:rPr>
          <w:rFonts w:ascii="Arial" w:hAnsi="Arial" w:cs="Arial"/>
        </w:rPr>
      </w:pPr>
      <w:r w:rsidRPr="00AC496F">
        <w:rPr>
          <w:rFonts w:ascii="Arial" w:hAnsi="Arial" w:cs="Arial" w:hint="cs"/>
        </w:rPr>
        <w:t>State or local general relief or general assistance, and</w:t>
      </w:r>
    </w:p>
    <w:p w14:paraId="6DE4FCE9" w14:textId="0D00860F" w:rsidR="00AC496F" w:rsidRPr="00974ABF" w:rsidRDefault="00AC496F" w:rsidP="00AC496F">
      <w:pPr>
        <w:pStyle w:val="ListParagraph"/>
        <w:numPr>
          <w:ilvl w:val="0"/>
          <w:numId w:val="13"/>
        </w:numPr>
        <w:rPr>
          <w:rFonts w:ascii="Arial" w:hAnsi="Arial" w:cs="Arial"/>
        </w:rPr>
      </w:pPr>
      <w:r w:rsidRPr="00AC496F">
        <w:rPr>
          <w:rFonts w:ascii="Arial" w:hAnsi="Arial" w:cs="Arial" w:hint="cs"/>
        </w:rPr>
        <w:t>Institutionalization for long-term care.</w:t>
      </w:r>
    </w:p>
    <w:p w14:paraId="3B9096CE" w14:textId="34F63FF8" w:rsidR="00A507B3" w:rsidRPr="00130FE2" w:rsidRDefault="00AC496F" w:rsidP="00AC496F">
      <w:pPr>
        <w:rPr>
          <w:rFonts w:ascii="Arial" w:hAnsi="Arial" w:cs="Arial"/>
          <w:u w:val="single"/>
        </w:rPr>
      </w:pPr>
      <w:r w:rsidRPr="00130FE2">
        <w:rPr>
          <w:rFonts w:ascii="Arial" w:hAnsi="Arial" w:cs="Arial"/>
          <w:u w:val="single"/>
        </w:rPr>
        <w:lastRenderedPageBreak/>
        <w:t xml:space="preserve">Any receipt of the following programs after February 23, 2020 is a </w:t>
      </w:r>
      <w:r w:rsidR="00130FE2" w:rsidRPr="00130FE2">
        <w:rPr>
          <w:rFonts w:ascii="Arial" w:hAnsi="Arial" w:cs="Arial"/>
          <w:u w:val="single"/>
        </w:rPr>
        <w:t>negative factor</w:t>
      </w:r>
      <w:r w:rsidRPr="00130FE2">
        <w:rPr>
          <w:rFonts w:ascii="Arial" w:hAnsi="Arial" w:cs="Arial"/>
          <w:u w:val="single"/>
        </w:rPr>
        <w:t>:</w:t>
      </w:r>
    </w:p>
    <w:p w14:paraId="2BFDE226" w14:textId="5371BA88" w:rsidR="00AC496F" w:rsidRDefault="00D90143" w:rsidP="00AC496F">
      <w:pPr>
        <w:pStyle w:val="ListParagraph"/>
        <w:numPr>
          <w:ilvl w:val="0"/>
          <w:numId w:val="13"/>
        </w:numPr>
        <w:rPr>
          <w:rFonts w:ascii="Arial" w:hAnsi="Arial" w:cs="Arial"/>
        </w:rPr>
      </w:pPr>
      <w:r w:rsidRPr="00AC496F">
        <w:rPr>
          <w:rFonts w:ascii="Arial" w:hAnsi="Arial" w:cs="Arial"/>
        </w:rPr>
        <w:t xml:space="preserve">Non-emergency, </w:t>
      </w:r>
      <w:r w:rsidR="00130FE2" w:rsidRPr="00AC496F">
        <w:rPr>
          <w:rFonts w:ascii="Arial" w:hAnsi="Arial" w:cs="Arial"/>
        </w:rPr>
        <w:t>federally funded</w:t>
      </w:r>
      <w:r w:rsidRPr="00AC496F">
        <w:rPr>
          <w:rFonts w:ascii="Arial" w:hAnsi="Arial" w:cs="Arial"/>
        </w:rPr>
        <w:t xml:space="preserve"> Medicaid (exception for children under 21, pregnant women including 60 days of post-partum coverage, and active duty members of the U.S. Armed Forces and their families)</w:t>
      </w:r>
    </w:p>
    <w:p w14:paraId="04AE462F" w14:textId="77777777" w:rsidR="00AC496F" w:rsidRPr="00AC496F" w:rsidRDefault="00D90143" w:rsidP="00AC496F">
      <w:pPr>
        <w:pStyle w:val="ListParagraph"/>
        <w:numPr>
          <w:ilvl w:val="0"/>
          <w:numId w:val="13"/>
        </w:numPr>
        <w:rPr>
          <w:rFonts w:ascii="Arial" w:hAnsi="Arial" w:cs="Arial"/>
        </w:rPr>
      </w:pPr>
      <w:r w:rsidRPr="00AC496F">
        <w:rPr>
          <w:rFonts w:ascii="Arial" w:hAnsi="Arial" w:cs="Arial"/>
        </w:rPr>
        <w:t xml:space="preserve">Supplemental Nutrition Assistance Program (SNAP or “food stamps”) </w:t>
      </w:r>
    </w:p>
    <w:p w14:paraId="366D29AB" w14:textId="77777777" w:rsidR="00AC496F" w:rsidRPr="00AC496F" w:rsidRDefault="00D90143" w:rsidP="00AC496F">
      <w:pPr>
        <w:pStyle w:val="ListParagraph"/>
        <w:numPr>
          <w:ilvl w:val="0"/>
          <w:numId w:val="13"/>
        </w:numPr>
        <w:rPr>
          <w:rFonts w:ascii="Arial" w:hAnsi="Arial" w:cs="Arial"/>
        </w:rPr>
      </w:pPr>
      <w:r w:rsidRPr="00AC496F">
        <w:rPr>
          <w:rFonts w:ascii="Arial" w:hAnsi="Arial" w:cs="Arial"/>
        </w:rPr>
        <w:t>Public Housing</w:t>
      </w:r>
    </w:p>
    <w:p w14:paraId="01B3552C" w14:textId="07F80F84" w:rsidR="00AC496F" w:rsidRPr="00AC496F" w:rsidRDefault="00D90143" w:rsidP="00AC496F">
      <w:pPr>
        <w:pStyle w:val="ListParagraph"/>
        <w:numPr>
          <w:ilvl w:val="0"/>
          <w:numId w:val="13"/>
        </w:numPr>
        <w:rPr>
          <w:rFonts w:ascii="Arial" w:hAnsi="Arial" w:cs="Arial"/>
        </w:rPr>
      </w:pPr>
      <w:r w:rsidRPr="00AC496F">
        <w:rPr>
          <w:rFonts w:ascii="Arial" w:hAnsi="Arial" w:cs="Arial"/>
        </w:rPr>
        <w:t xml:space="preserve">Section 8 Housing </w:t>
      </w:r>
      <w:r w:rsidR="00AC496F" w:rsidRPr="00AC496F">
        <w:rPr>
          <w:rFonts w:ascii="Arial" w:hAnsi="Arial" w:cs="Arial"/>
        </w:rPr>
        <w:t xml:space="preserve">Choice </w:t>
      </w:r>
      <w:r w:rsidRPr="00AC496F">
        <w:rPr>
          <w:rFonts w:ascii="Arial" w:hAnsi="Arial" w:cs="Arial"/>
        </w:rPr>
        <w:t xml:space="preserve">Voucher </w:t>
      </w:r>
      <w:r w:rsidR="00AC496F" w:rsidRPr="00AC496F">
        <w:rPr>
          <w:rFonts w:ascii="Arial" w:hAnsi="Arial" w:cs="Arial"/>
        </w:rPr>
        <w:t>Program and</w:t>
      </w:r>
    </w:p>
    <w:p w14:paraId="31820F6A" w14:textId="68239948" w:rsidR="00000F31" w:rsidRPr="00C25A83" w:rsidRDefault="00AC496F" w:rsidP="00000F31">
      <w:pPr>
        <w:pStyle w:val="ListParagraph"/>
        <w:numPr>
          <w:ilvl w:val="0"/>
          <w:numId w:val="13"/>
        </w:numPr>
        <w:rPr>
          <w:rFonts w:ascii="Arial" w:hAnsi="Arial" w:cs="Arial"/>
        </w:rPr>
      </w:pPr>
      <w:r w:rsidRPr="00AC496F">
        <w:rPr>
          <w:rFonts w:ascii="Arial" w:hAnsi="Arial" w:cs="Arial"/>
        </w:rPr>
        <w:t xml:space="preserve">Section 8 Project-Based </w:t>
      </w:r>
      <w:r w:rsidR="00D90143" w:rsidRPr="00AC496F">
        <w:rPr>
          <w:rFonts w:ascii="Arial" w:hAnsi="Arial" w:cs="Arial"/>
        </w:rPr>
        <w:t>Rental Assistance</w:t>
      </w:r>
      <w:r w:rsidR="00974ABF">
        <w:rPr>
          <w:rFonts w:ascii="Arial" w:hAnsi="Arial" w:cs="Arial"/>
        </w:rPr>
        <w:t>.</w:t>
      </w:r>
    </w:p>
    <w:p w14:paraId="7F3EBFCC" w14:textId="77777777" w:rsidR="00000F31" w:rsidRPr="00946971" w:rsidRDefault="00000F31" w:rsidP="00000F31">
      <w:pPr>
        <w:pStyle w:val="ListParagraph"/>
        <w:ind w:left="360"/>
        <w:rPr>
          <w:rFonts w:ascii="Arial" w:hAnsi="Arial" w:cs="Arial"/>
        </w:rPr>
      </w:pPr>
    </w:p>
    <w:p w14:paraId="14766F66" w14:textId="2A53D8CE" w:rsidR="001802BF" w:rsidRPr="001802BF" w:rsidRDefault="001802BF">
      <w:pPr>
        <w:rPr>
          <w:rFonts w:ascii="Arial" w:hAnsi="Arial" w:cs="Arial"/>
          <w:b/>
          <w:bCs/>
        </w:rPr>
      </w:pPr>
      <w:r w:rsidRPr="001802BF">
        <w:rPr>
          <w:rFonts w:ascii="Arial" w:hAnsi="Arial" w:cs="Arial"/>
          <w:b/>
          <w:bCs/>
        </w:rPr>
        <w:t>The New Process to Determine if a Person will Become a Public Charge</w:t>
      </w:r>
    </w:p>
    <w:p w14:paraId="41961254" w14:textId="77777777" w:rsidR="001802BF" w:rsidRDefault="001802BF" w:rsidP="001802BF">
      <w:pPr>
        <w:rPr>
          <w:rFonts w:ascii="Arial" w:hAnsi="Arial" w:cs="Arial"/>
        </w:rPr>
      </w:pPr>
    </w:p>
    <w:p w14:paraId="7FDCE27E" w14:textId="77777777" w:rsidR="001802BF" w:rsidRDefault="001802BF" w:rsidP="001802BF">
      <w:pPr>
        <w:rPr>
          <w:rFonts w:ascii="Arial" w:hAnsi="Arial" w:cs="Arial"/>
        </w:rPr>
      </w:pPr>
      <w:r w:rsidRPr="001802BF">
        <w:rPr>
          <w:rFonts w:ascii="Arial" w:hAnsi="Arial" w:cs="Arial"/>
        </w:rPr>
        <w:t>If an applicant has received any of the</w:t>
      </w:r>
      <w:r>
        <w:rPr>
          <w:rFonts w:ascii="Arial" w:hAnsi="Arial" w:cs="Arial"/>
        </w:rPr>
        <w:t xml:space="preserve"> </w:t>
      </w:r>
      <w:r w:rsidRPr="001802BF">
        <w:rPr>
          <w:rFonts w:ascii="Arial" w:hAnsi="Arial" w:cs="Arial"/>
        </w:rPr>
        <w:t>specified health, nutrition, or housing benefits for more than 12 months in the aggregate in any 36-month period, this weighs heavily in favor of finding the person to be more likely to become a public charge in the future.</w:t>
      </w:r>
      <w:r>
        <w:rPr>
          <w:rFonts w:ascii="Arial" w:hAnsi="Arial" w:cs="Arial"/>
        </w:rPr>
        <w:t xml:space="preserve"> </w:t>
      </w:r>
    </w:p>
    <w:p w14:paraId="453B25BD" w14:textId="77777777" w:rsidR="001802BF" w:rsidRDefault="001802BF" w:rsidP="001802BF">
      <w:pPr>
        <w:rPr>
          <w:rFonts w:ascii="Arial" w:hAnsi="Arial" w:cs="Arial"/>
        </w:rPr>
      </w:pPr>
    </w:p>
    <w:p w14:paraId="0599D2DD" w14:textId="6F697861" w:rsidR="001802BF" w:rsidRDefault="001802BF" w:rsidP="001802BF">
      <w:pPr>
        <w:rPr>
          <w:rFonts w:ascii="Arial" w:hAnsi="Arial" w:cs="Arial"/>
        </w:rPr>
      </w:pPr>
      <w:r>
        <w:rPr>
          <w:rFonts w:ascii="Arial" w:hAnsi="Arial" w:cs="Arial"/>
        </w:rPr>
        <w:t>But – i</w:t>
      </w:r>
      <w:r w:rsidRPr="001802BF">
        <w:rPr>
          <w:rFonts w:ascii="Arial" w:hAnsi="Arial" w:cs="Arial"/>
        </w:rPr>
        <w:t xml:space="preserve">t is important to remember that </w:t>
      </w:r>
      <w:r w:rsidRPr="001802BF">
        <w:rPr>
          <w:rFonts w:ascii="Arial" w:hAnsi="Arial" w:cs="Arial"/>
          <w:b/>
          <w:bCs/>
        </w:rPr>
        <w:t xml:space="preserve">prior receipt of benefits is only one factor </w:t>
      </w:r>
      <w:r w:rsidRPr="001802BF">
        <w:rPr>
          <w:rFonts w:ascii="Arial" w:hAnsi="Arial" w:cs="Arial"/>
        </w:rPr>
        <w:t xml:space="preserve">in the public charge test to determine if in the </w:t>
      </w:r>
      <w:r w:rsidRPr="001802BF">
        <w:rPr>
          <w:rFonts w:ascii="Arial" w:hAnsi="Arial" w:cs="Arial"/>
          <w:b/>
          <w:bCs/>
        </w:rPr>
        <w:t>future</w:t>
      </w:r>
      <w:r w:rsidRPr="001802BF">
        <w:rPr>
          <w:rFonts w:ascii="Arial" w:hAnsi="Arial" w:cs="Arial"/>
        </w:rPr>
        <w:t xml:space="preserve"> a person is more likely than not to receive any of nine specified public benefits.</w:t>
      </w:r>
    </w:p>
    <w:p w14:paraId="3C3C20D7" w14:textId="69C4BED4" w:rsidR="001802BF" w:rsidRDefault="001802BF" w:rsidP="001802BF">
      <w:pPr>
        <w:rPr>
          <w:rFonts w:ascii="Arial" w:hAnsi="Arial" w:cs="Arial"/>
        </w:rPr>
      </w:pPr>
    </w:p>
    <w:p w14:paraId="3BD9CC58" w14:textId="1D1D8938" w:rsidR="001802BF" w:rsidRPr="00000F31" w:rsidRDefault="001802BF" w:rsidP="001802BF">
      <w:pPr>
        <w:rPr>
          <w:rFonts w:ascii="Arial" w:hAnsi="Arial" w:cs="Arial"/>
          <w:u w:val="single"/>
        </w:rPr>
      </w:pPr>
      <w:r w:rsidRPr="00000F31">
        <w:rPr>
          <w:rFonts w:ascii="Arial" w:hAnsi="Arial" w:cs="Arial"/>
          <w:u w:val="single"/>
        </w:rPr>
        <w:t xml:space="preserve">Examples of Negative Factors </w:t>
      </w:r>
      <w:r w:rsidR="00EB5D10">
        <w:rPr>
          <w:rFonts w:ascii="Arial" w:hAnsi="Arial" w:cs="Arial"/>
          <w:u w:val="single"/>
        </w:rPr>
        <w:t xml:space="preserve">Also </w:t>
      </w:r>
      <w:r w:rsidRPr="00000F31">
        <w:rPr>
          <w:rFonts w:ascii="Arial" w:hAnsi="Arial" w:cs="Arial"/>
          <w:u w:val="single"/>
        </w:rPr>
        <w:t>Include:</w:t>
      </w:r>
    </w:p>
    <w:p w14:paraId="2C637614"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Older than 61 years of age</w:t>
      </w:r>
    </w:p>
    <w:p w14:paraId="27998A7A" w14:textId="0DE94E64" w:rsidR="001802BF" w:rsidRPr="001802BF" w:rsidRDefault="001802BF" w:rsidP="001802BF">
      <w:pPr>
        <w:pStyle w:val="ListParagraph"/>
        <w:numPr>
          <w:ilvl w:val="0"/>
          <w:numId w:val="3"/>
        </w:numPr>
        <w:rPr>
          <w:rFonts w:ascii="Arial" w:hAnsi="Arial" w:cs="Arial"/>
        </w:rPr>
      </w:pPr>
      <w:r w:rsidRPr="001802BF">
        <w:rPr>
          <w:rFonts w:ascii="Arial" w:hAnsi="Arial" w:cs="Arial"/>
        </w:rPr>
        <w:t>Health condition that could affec</w:t>
      </w:r>
      <w:r w:rsidR="00187036">
        <w:rPr>
          <w:rFonts w:ascii="Arial" w:hAnsi="Arial" w:cs="Arial"/>
        </w:rPr>
        <w:t xml:space="preserve">ts </w:t>
      </w:r>
      <w:r w:rsidRPr="001802BF">
        <w:rPr>
          <w:rFonts w:ascii="Arial" w:hAnsi="Arial" w:cs="Arial"/>
        </w:rPr>
        <w:t>ability to work, attend school, or care for oneself</w:t>
      </w:r>
    </w:p>
    <w:p w14:paraId="6BDD9A5A"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Total income less than 125% Federal Poverty Level</w:t>
      </w:r>
    </w:p>
    <w:p w14:paraId="4D52165E"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No Health Insurance</w:t>
      </w:r>
    </w:p>
    <w:p w14:paraId="56309A0A"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No English Proficiency</w:t>
      </w:r>
    </w:p>
    <w:p w14:paraId="6CAE80A9"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Liabilities</w:t>
      </w:r>
    </w:p>
    <w:p w14:paraId="2F15A08A"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No job skills</w:t>
      </w:r>
    </w:p>
    <w:p w14:paraId="62FFE83C" w14:textId="77777777" w:rsidR="001802BF" w:rsidRPr="001802BF" w:rsidRDefault="001802BF" w:rsidP="001802BF">
      <w:pPr>
        <w:pStyle w:val="ListParagraph"/>
        <w:numPr>
          <w:ilvl w:val="0"/>
          <w:numId w:val="3"/>
        </w:numPr>
        <w:rPr>
          <w:rFonts w:ascii="Arial" w:hAnsi="Arial" w:cs="Arial"/>
        </w:rPr>
      </w:pPr>
      <w:r w:rsidRPr="001802BF">
        <w:rPr>
          <w:rFonts w:ascii="Arial" w:hAnsi="Arial" w:cs="Arial"/>
        </w:rPr>
        <w:t>No High School Diploma</w:t>
      </w:r>
    </w:p>
    <w:p w14:paraId="52E942BB" w14:textId="38BC42F6" w:rsidR="001802BF" w:rsidRDefault="001802BF" w:rsidP="001802BF">
      <w:pPr>
        <w:rPr>
          <w:rFonts w:ascii="Arial" w:hAnsi="Arial" w:cs="Arial"/>
        </w:rPr>
      </w:pPr>
    </w:p>
    <w:p w14:paraId="2961AF1C" w14:textId="2387938D" w:rsidR="00974ABF" w:rsidRDefault="00974ABF" w:rsidP="001802BF">
      <w:pPr>
        <w:rPr>
          <w:rFonts w:ascii="Arial" w:hAnsi="Arial" w:cs="Arial"/>
        </w:rPr>
      </w:pPr>
    </w:p>
    <w:p w14:paraId="23343B8D" w14:textId="25DD53F6" w:rsidR="00974ABF" w:rsidRDefault="00974ABF" w:rsidP="001802BF">
      <w:pPr>
        <w:rPr>
          <w:rFonts w:ascii="Arial" w:hAnsi="Arial" w:cs="Arial"/>
        </w:rPr>
      </w:pPr>
    </w:p>
    <w:p w14:paraId="36EABFA3" w14:textId="66C69DB0" w:rsidR="00974ABF" w:rsidRDefault="00974ABF" w:rsidP="001802BF">
      <w:pPr>
        <w:rPr>
          <w:rFonts w:ascii="Arial" w:hAnsi="Arial" w:cs="Arial"/>
        </w:rPr>
      </w:pPr>
    </w:p>
    <w:p w14:paraId="6C9C6218" w14:textId="466C27E8" w:rsidR="00974ABF" w:rsidRDefault="00974ABF" w:rsidP="001802BF">
      <w:pPr>
        <w:rPr>
          <w:rFonts w:ascii="Arial" w:hAnsi="Arial" w:cs="Arial"/>
        </w:rPr>
      </w:pPr>
    </w:p>
    <w:p w14:paraId="3E43CC6B" w14:textId="77777777" w:rsidR="00974ABF" w:rsidRDefault="00974ABF" w:rsidP="001802BF">
      <w:pPr>
        <w:rPr>
          <w:rFonts w:ascii="Arial" w:hAnsi="Arial" w:cs="Arial"/>
        </w:rPr>
      </w:pPr>
    </w:p>
    <w:p w14:paraId="79B257D4" w14:textId="43F115BF" w:rsidR="001802BF" w:rsidRPr="00000F31" w:rsidRDefault="001802BF" w:rsidP="001802BF">
      <w:pPr>
        <w:rPr>
          <w:rFonts w:ascii="Arial" w:hAnsi="Arial" w:cs="Arial"/>
          <w:u w:val="single"/>
        </w:rPr>
      </w:pPr>
      <w:r w:rsidRPr="00000F31">
        <w:rPr>
          <w:rFonts w:ascii="Arial" w:hAnsi="Arial" w:cs="Arial"/>
          <w:u w:val="single"/>
        </w:rPr>
        <w:t>Examples of Positive Factors Include:</w:t>
      </w:r>
    </w:p>
    <w:p w14:paraId="50377838" w14:textId="77777777" w:rsidR="001802BF" w:rsidRPr="001802BF" w:rsidRDefault="001802BF" w:rsidP="001802BF">
      <w:pPr>
        <w:pStyle w:val="ListParagraph"/>
        <w:numPr>
          <w:ilvl w:val="0"/>
          <w:numId w:val="4"/>
        </w:numPr>
        <w:rPr>
          <w:rFonts w:ascii="Arial" w:hAnsi="Arial" w:cs="Arial"/>
        </w:rPr>
      </w:pPr>
      <w:r w:rsidRPr="001802BF">
        <w:rPr>
          <w:rFonts w:ascii="Arial" w:hAnsi="Arial" w:cs="Arial"/>
        </w:rPr>
        <w:t>Age between 18 and 61</w:t>
      </w:r>
    </w:p>
    <w:p w14:paraId="0451F6B8" w14:textId="77777777" w:rsidR="001802BF" w:rsidRPr="001802BF" w:rsidRDefault="001802BF" w:rsidP="001802BF">
      <w:pPr>
        <w:pStyle w:val="ListParagraph"/>
        <w:numPr>
          <w:ilvl w:val="0"/>
          <w:numId w:val="4"/>
        </w:numPr>
        <w:rPr>
          <w:rFonts w:ascii="Arial" w:hAnsi="Arial" w:cs="Arial"/>
        </w:rPr>
      </w:pPr>
      <w:r w:rsidRPr="001802BF">
        <w:rPr>
          <w:rFonts w:ascii="Arial" w:hAnsi="Arial" w:cs="Arial"/>
        </w:rPr>
        <w:t>Healthy (no Class B certification)</w:t>
      </w:r>
    </w:p>
    <w:p w14:paraId="100A86D1" w14:textId="1E2B4236" w:rsidR="001802BF" w:rsidRPr="001802BF" w:rsidRDefault="001802BF" w:rsidP="001802BF">
      <w:pPr>
        <w:pStyle w:val="ListParagraph"/>
        <w:numPr>
          <w:ilvl w:val="0"/>
          <w:numId w:val="4"/>
        </w:numPr>
        <w:rPr>
          <w:rFonts w:ascii="Arial" w:hAnsi="Arial" w:cs="Arial"/>
        </w:rPr>
      </w:pPr>
      <w:r w:rsidRPr="001802BF">
        <w:rPr>
          <w:rFonts w:ascii="Arial" w:hAnsi="Arial" w:cs="Arial"/>
        </w:rPr>
        <w:t xml:space="preserve">Total income greater than 250% </w:t>
      </w:r>
      <w:r w:rsidR="00187036">
        <w:rPr>
          <w:rFonts w:ascii="Arial" w:hAnsi="Arial" w:cs="Arial"/>
        </w:rPr>
        <w:t>FPL</w:t>
      </w:r>
    </w:p>
    <w:p w14:paraId="157C9736" w14:textId="2E8C31C0" w:rsidR="001802BF" w:rsidRPr="001802BF" w:rsidRDefault="001802BF" w:rsidP="001802BF">
      <w:pPr>
        <w:pStyle w:val="ListParagraph"/>
        <w:numPr>
          <w:ilvl w:val="0"/>
          <w:numId w:val="4"/>
        </w:numPr>
        <w:rPr>
          <w:rFonts w:ascii="Arial" w:hAnsi="Arial" w:cs="Arial"/>
        </w:rPr>
      </w:pPr>
      <w:r w:rsidRPr="001802BF">
        <w:rPr>
          <w:rFonts w:ascii="Arial" w:hAnsi="Arial" w:cs="Arial"/>
        </w:rPr>
        <w:t>Private Health Insurance</w:t>
      </w:r>
    </w:p>
    <w:p w14:paraId="3E9D2453" w14:textId="77777777" w:rsidR="001802BF" w:rsidRPr="001802BF" w:rsidRDefault="001802BF" w:rsidP="001802BF">
      <w:pPr>
        <w:pStyle w:val="ListParagraph"/>
        <w:numPr>
          <w:ilvl w:val="0"/>
          <w:numId w:val="4"/>
        </w:numPr>
        <w:rPr>
          <w:rFonts w:ascii="Arial" w:hAnsi="Arial" w:cs="Arial"/>
        </w:rPr>
      </w:pPr>
      <w:r w:rsidRPr="001802BF">
        <w:rPr>
          <w:rFonts w:ascii="Arial" w:hAnsi="Arial" w:cs="Arial"/>
        </w:rPr>
        <w:t>Credit Score Greater than 670</w:t>
      </w:r>
    </w:p>
    <w:p w14:paraId="16EEC6E9" w14:textId="77777777" w:rsidR="001802BF" w:rsidRPr="001802BF" w:rsidRDefault="001802BF" w:rsidP="001802BF">
      <w:pPr>
        <w:pStyle w:val="ListParagraph"/>
        <w:numPr>
          <w:ilvl w:val="0"/>
          <w:numId w:val="4"/>
        </w:numPr>
        <w:rPr>
          <w:rFonts w:ascii="Arial" w:hAnsi="Arial" w:cs="Arial"/>
        </w:rPr>
      </w:pPr>
      <w:r w:rsidRPr="001802BF">
        <w:rPr>
          <w:rFonts w:ascii="Arial" w:hAnsi="Arial" w:cs="Arial"/>
        </w:rPr>
        <w:t>Employed, job history</w:t>
      </w:r>
    </w:p>
    <w:p w14:paraId="7E53887C" w14:textId="77777777" w:rsidR="001802BF" w:rsidRPr="001802BF" w:rsidRDefault="001802BF" w:rsidP="001802BF">
      <w:pPr>
        <w:pStyle w:val="ListParagraph"/>
        <w:numPr>
          <w:ilvl w:val="0"/>
          <w:numId w:val="4"/>
        </w:numPr>
        <w:rPr>
          <w:rFonts w:ascii="Arial" w:hAnsi="Arial" w:cs="Arial"/>
        </w:rPr>
      </w:pPr>
      <w:r w:rsidRPr="001802BF">
        <w:rPr>
          <w:rFonts w:ascii="Arial" w:hAnsi="Arial" w:cs="Arial"/>
        </w:rPr>
        <w:t>High school degree</w:t>
      </w:r>
    </w:p>
    <w:p w14:paraId="6C3C963E" w14:textId="79501067" w:rsidR="001802BF" w:rsidRDefault="001802BF" w:rsidP="00946971">
      <w:pPr>
        <w:pStyle w:val="ListParagraph"/>
        <w:numPr>
          <w:ilvl w:val="0"/>
          <w:numId w:val="4"/>
        </w:numPr>
        <w:rPr>
          <w:rFonts w:ascii="Arial" w:hAnsi="Arial" w:cs="Arial"/>
        </w:rPr>
      </w:pPr>
      <w:r w:rsidRPr="001802BF">
        <w:rPr>
          <w:rFonts w:ascii="Arial" w:hAnsi="Arial" w:cs="Arial"/>
        </w:rPr>
        <w:t>Proficient in English</w:t>
      </w:r>
    </w:p>
    <w:p w14:paraId="111F8F0E" w14:textId="77777777" w:rsidR="00946971" w:rsidRDefault="00946971" w:rsidP="00946971">
      <w:pPr>
        <w:rPr>
          <w:rFonts w:ascii="Arial" w:hAnsi="Arial" w:cs="Arial"/>
          <w:b/>
          <w:bCs/>
        </w:rPr>
      </w:pPr>
    </w:p>
    <w:p w14:paraId="370FC949" w14:textId="76FE1CCF" w:rsidR="00946971" w:rsidRDefault="00946971" w:rsidP="00946971">
      <w:pPr>
        <w:rPr>
          <w:rFonts w:ascii="Arial" w:hAnsi="Arial" w:cs="Arial"/>
          <w:b/>
          <w:bCs/>
        </w:rPr>
      </w:pPr>
      <w:r>
        <w:rPr>
          <w:rFonts w:ascii="Arial" w:hAnsi="Arial" w:cs="Arial"/>
          <w:b/>
          <w:bCs/>
        </w:rPr>
        <w:t xml:space="preserve">Being Uninsured is </w:t>
      </w:r>
      <w:r w:rsidR="00A507B3">
        <w:rPr>
          <w:rFonts w:ascii="Arial" w:hAnsi="Arial" w:cs="Arial"/>
          <w:b/>
          <w:bCs/>
        </w:rPr>
        <w:t xml:space="preserve">Considered </w:t>
      </w:r>
      <w:r>
        <w:rPr>
          <w:rFonts w:ascii="Arial" w:hAnsi="Arial" w:cs="Arial"/>
          <w:b/>
          <w:bCs/>
        </w:rPr>
        <w:t>a Negative Factor</w:t>
      </w:r>
      <w:r w:rsidR="00A507B3">
        <w:rPr>
          <w:rFonts w:ascii="Arial" w:hAnsi="Arial" w:cs="Arial"/>
          <w:b/>
          <w:bCs/>
        </w:rPr>
        <w:t xml:space="preserve"> by DHS</w:t>
      </w:r>
    </w:p>
    <w:p w14:paraId="07AFEAAC" w14:textId="02CA7DB0" w:rsidR="00946971" w:rsidRDefault="00946971" w:rsidP="00946971">
      <w:pPr>
        <w:rPr>
          <w:rFonts w:ascii="Arial" w:hAnsi="Arial" w:cs="Arial"/>
          <w:b/>
          <w:bCs/>
        </w:rPr>
      </w:pPr>
    </w:p>
    <w:p w14:paraId="186FD4D3" w14:textId="3C4839F5" w:rsidR="00435DAE" w:rsidRPr="00435DAE" w:rsidRDefault="00946971" w:rsidP="00435DAE">
      <w:pPr>
        <w:rPr>
          <w:rFonts w:ascii="Arial" w:hAnsi="Arial" w:cs="Arial"/>
        </w:rPr>
      </w:pPr>
      <w:r>
        <w:rPr>
          <w:rFonts w:ascii="Arial" w:hAnsi="Arial" w:cs="Arial"/>
        </w:rPr>
        <w:t xml:space="preserve">Many health coverage </w:t>
      </w:r>
      <w:r w:rsidR="00435DAE">
        <w:rPr>
          <w:rFonts w:ascii="Arial" w:hAnsi="Arial" w:cs="Arial"/>
        </w:rPr>
        <w:t>options available to immigrants affected by the new rule</w:t>
      </w:r>
      <w:r>
        <w:rPr>
          <w:rFonts w:ascii="Arial" w:hAnsi="Arial" w:cs="Arial"/>
        </w:rPr>
        <w:t xml:space="preserve">, including Medicaid for children and </w:t>
      </w:r>
      <w:r w:rsidR="00435DAE">
        <w:rPr>
          <w:rFonts w:ascii="Arial" w:hAnsi="Arial" w:cs="Arial"/>
        </w:rPr>
        <w:t xml:space="preserve">Medicaid for </w:t>
      </w:r>
      <w:r>
        <w:rPr>
          <w:rFonts w:ascii="Arial" w:hAnsi="Arial" w:cs="Arial"/>
        </w:rPr>
        <w:t xml:space="preserve">pregnant women, are viewed </w:t>
      </w:r>
      <w:r w:rsidR="00435DAE">
        <w:rPr>
          <w:rFonts w:ascii="Arial" w:hAnsi="Arial" w:cs="Arial"/>
        </w:rPr>
        <w:t xml:space="preserve">by DHS </w:t>
      </w:r>
      <w:r>
        <w:rPr>
          <w:rFonts w:ascii="Arial" w:hAnsi="Arial" w:cs="Arial"/>
        </w:rPr>
        <w:t>as positive factors.</w:t>
      </w:r>
      <w:r w:rsidR="00435DAE">
        <w:rPr>
          <w:rFonts w:ascii="Arial" w:hAnsi="Arial" w:cs="Arial"/>
        </w:rPr>
        <w:t xml:space="preserve"> Immigrants with health coverage and/or </w:t>
      </w:r>
      <w:r w:rsidR="00435DAE" w:rsidRPr="00435DAE">
        <w:rPr>
          <w:rFonts w:ascii="Arial" w:hAnsi="Arial" w:cs="Arial"/>
        </w:rPr>
        <w:t>resources to pay for medical costs</w:t>
      </w:r>
      <w:r w:rsidR="00435DAE">
        <w:rPr>
          <w:rFonts w:ascii="Arial" w:hAnsi="Arial" w:cs="Arial"/>
        </w:rPr>
        <w:t xml:space="preserve"> are viewed by DHS to have a lower </w:t>
      </w:r>
      <w:r w:rsidR="00435DAE" w:rsidRPr="00435DAE">
        <w:rPr>
          <w:rFonts w:ascii="Arial" w:hAnsi="Arial" w:cs="Arial"/>
        </w:rPr>
        <w:t xml:space="preserve">likelihood that </w:t>
      </w:r>
      <w:r w:rsidR="00435DAE">
        <w:rPr>
          <w:rFonts w:ascii="Arial" w:hAnsi="Arial" w:cs="Arial"/>
        </w:rPr>
        <w:t>they</w:t>
      </w:r>
      <w:r w:rsidR="00435DAE" w:rsidRPr="00435DAE">
        <w:rPr>
          <w:rFonts w:ascii="Arial" w:hAnsi="Arial" w:cs="Arial"/>
        </w:rPr>
        <w:t xml:space="preserve"> will become a public charge at any time in the future.</w:t>
      </w:r>
    </w:p>
    <w:p w14:paraId="4A57CC0F" w14:textId="253C34D7" w:rsidR="00435DAE" w:rsidRDefault="00435DAE" w:rsidP="00946971">
      <w:pPr>
        <w:rPr>
          <w:rFonts w:ascii="Arial" w:hAnsi="Arial" w:cs="Arial"/>
        </w:rPr>
      </w:pPr>
    </w:p>
    <w:p w14:paraId="11C3EA55" w14:textId="78729983" w:rsidR="00435DAE" w:rsidRPr="00435DAE" w:rsidRDefault="00435DAE" w:rsidP="00946971">
      <w:pPr>
        <w:rPr>
          <w:rFonts w:ascii="Arial" w:hAnsi="Arial" w:cs="Arial"/>
          <w:u w:val="single"/>
        </w:rPr>
      </w:pPr>
      <w:r>
        <w:rPr>
          <w:rFonts w:ascii="Arial" w:hAnsi="Arial" w:cs="Arial"/>
          <w:u w:val="single"/>
        </w:rPr>
        <w:t xml:space="preserve">Coverage </w:t>
      </w:r>
      <w:r w:rsidRPr="00435DAE">
        <w:rPr>
          <w:rFonts w:ascii="Arial" w:hAnsi="Arial" w:cs="Arial"/>
          <w:u w:val="single"/>
        </w:rPr>
        <w:t xml:space="preserve">Options Viewed </w:t>
      </w:r>
      <w:r>
        <w:rPr>
          <w:rFonts w:ascii="Arial" w:hAnsi="Arial" w:cs="Arial"/>
          <w:u w:val="single"/>
        </w:rPr>
        <w:t>Positively</w:t>
      </w:r>
      <w:r w:rsidRPr="00435DAE">
        <w:rPr>
          <w:rFonts w:ascii="Arial" w:hAnsi="Arial" w:cs="Arial"/>
          <w:u w:val="single"/>
        </w:rPr>
        <w:t xml:space="preserve"> by DHS</w:t>
      </w:r>
    </w:p>
    <w:p w14:paraId="1CEE352A" w14:textId="77777777" w:rsidR="00435DAE" w:rsidRPr="00435DAE" w:rsidRDefault="00435DAE" w:rsidP="00435DAE">
      <w:pPr>
        <w:pStyle w:val="ListParagraph"/>
        <w:numPr>
          <w:ilvl w:val="0"/>
          <w:numId w:val="8"/>
        </w:numPr>
        <w:rPr>
          <w:rFonts w:ascii="Arial" w:hAnsi="Arial" w:cs="Arial"/>
        </w:rPr>
      </w:pPr>
      <w:r w:rsidRPr="00435DAE">
        <w:rPr>
          <w:rFonts w:ascii="Arial" w:hAnsi="Arial" w:cs="Arial"/>
        </w:rPr>
        <w:t>Employer-Based Health Insurance (including Tricare and insurance through government employment)</w:t>
      </w:r>
    </w:p>
    <w:p w14:paraId="797A4C18" w14:textId="738D7EA4" w:rsidR="00435DAE" w:rsidRPr="00435DAE" w:rsidRDefault="00435DAE" w:rsidP="00435DAE">
      <w:pPr>
        <w:pStyle w:val="ListParagraph"/>
        <w:numPr>
          <w:ilvl w:val="0"/>
          <w:numId w:val="8"/>
        </w:numPr>
        <w:rPr>
          <w:rFonts w:ascii="Arial" w:hAnsi="Arial" w:cs="Arial"/>
        </w:rPr>
      </w:pPr>
      <w:r w:rsidRPr="00435DAE">
        <w:rPr>
          <w:rFonts w:ascii="Arial" w:hAnsi="Arial" w:cs="Arial"/>
        </w:rPr>
        <w:t>Private Health Insurance through the Marketplace (</w:t>
      </w:r>
      <w:r>
        <w:rPr>
          <w:rFonts w:ascii="Arial" w:hAnsi="Arial" w:cs="Arial"/>
        </w:rPr>
        <w:t xml:space="preserve">with and </w:t>
      </w:r>
      <w:r w:rsidRPr="00435DAE">
        <w:rPr>
          <w:rFonts w:ascii="Arial" w:hAnsi="Arial" w:cs="Arial"/>
        </w:rPr>
        <w:t xml:space="preserve">without </w:t>
      </w:r>
      <w:r>
        <w:rPr>
          <w:rFonts w:ascii="Arial" w:hAnsi="Arial" w:cs="Arial"/>
        </w:rPr>
        <w:t>premium tax credits</w:t>
      </w:r>
      <w:r w:rsidRPr="00435DAE">
        <w:rPr>
          <w:rFonts w:ascii="Arial" w:hAnsi="Arial" w:cs="Arial"/>
        </w:rPr>
        <w:t>)</w:t>
      </w:r>
    </w:p>
    <w:p w14:paraId="63C62BA1" w14:textId="77777777" w:rsidR="00435DAE" w:rsidRPr="00435DAE" w:rsidRDefault="00435DAE" w:rsidP="00435DAE">
      <w:pPr>
        <w:pStyle w:val="ListParagraph"/>
        <w:numPr>
          <w:ilvl w:val="0"/>
          <w:numId w:val="8"/>
        </w:numPr>
        <w:rPr>
          <w:rFonts w:ascii="Arial" w:hAnsi="Arial" w:cs="Arial"/>
        </w:rPr>
      </w:pPr>
      <w:r w:rsidRPr="00435DAE">
        <w:rPr>
          <w:rFonts w:ascii="Arial" w:hAnsi="Arial" w:cs="Arial"/>
        </w:rPr>
        <w:t>Medicare</w:t>
      </w:r>
    </w:p>
    <w:p w14:paraId="4484A385" w14:textId="77777777" w:rsidR="00435DAE" w:rsidRPr="00435DAE" w:rsidRDefault="00435DAE" w:rsidP="00435DAE">
      <w:pPr>
        <w:pStyle w:val="ListParagraph"/>
        <w:numPr>
          <w:ilvl w:val="0"/>
          <w:numId w:val="8"/>
        </w:numPr>
        <w:rPr>
          <w:rFonts w:ascii="Arial" w:hAnsi="Arial" w:cs="Arial"/>
        </w:rPr>
      </w:pPr>
      <w:r w:rsidRPr="00435DAE">
        <w:rPr>
          <w:rFonts w:ascii="Arial" w:hAnsi="Arial" w:cs="Arial"/>
        </w:rPr>
        <w:t>Private Health Insurance bought or paid for (outside of Health Insurance Marketplace)</w:t>
      </w:r>
    </w:p>
    <w:p w14:paraId="2F81EB9A" w14:textId="77777777" w:rsidR="00435DAE" w:rsidRPr="00435DAE" w:rsidRDefault="00435DAE" w:rsidP="00435DAE">
      <w:pPr>
        <w:pStyle w:val="ListParagraph"/>
        <w:numPr>
          <w:ilvl w:val="0"/>
          <w:numId w:val="8"/>
        </w:numPr>
        <w:rPr>
          <w:rFonts w:ascii="Arial" w:hAnsi="Arial" w:cs="Arial"/>
        </w:rPr>
      </w:pPr>
      <w:r w:rsidRPr="00435DAE">
        <w:rPr>
          <w:rFonts w:ascii="Arial" w:hAnsi="Arial" w:cs="Arial"/>
        </w:rPr>
        <w:t>State only subsidized Health Insurance</w:t>
      </w:r>
    </w:p>
    <w:p w14:paraId="6447FE99" w14:textId="577E9FB1" w:rsidR="00435DAE" w:rsidRDefault="00435DAE" w:rsidP="00435DAE">
      <w:pPr>
        <w:pStyle w:val="ListParagraph"/>
        <w:numPr>
          <w:ilvl w:val="0"/>
          <w:numId w:val="8"/>
        </w:numPr>
        <w:rPr>
          <w:rFonts w:ascii="Arial" w:hAnsi="Arial" w:cs="Arial"/>
        </w:rPr>
      </w:pPr>
      <w:r w:rsidRPr="00435DAE">
        <w:rPr>
          <w:rFonts w:ascii="Arial" w:hAnsi="Arial" w:cs="Arial"/>
        </w:rPr>
        <w:t>Foreign Health Insurance</w:t>
      </w:r>
    </w:p>
    <w:p w14:paraId="0FC4CE2C" w14:textId="77777777" w:rsidR="00435DAE" w:rsidRPr="00435DAE" w:rsidRDefault="00435DAE" w:rsidP="00435DAE">
      <w:pPr>
        <w:pStyle w:val="ListParagraph"/>
        <w:numPr>
          <w:ilvl w:val="0"/>
          <w:numId w:val="8"/>
        </w:numPr>
        <w:rPr>
          <w:rFonts w:ascii="Arial" w:hAnsi="Arial" w:cs="Arial"/>
        </w:rPr>
      </w:pPr>
      <w:r w:rsidRPr="00435DAE">
        <w:rPr>
          <w:rFonts w:ascii="Arial" w:hAnsi="Arial" w:cs="Arial"/>
        </w:rPr>
        <w:t>Medicaid for an applicant under 21</w:t>
      </w:r>
    </w:p>
    <w:p w14:paraId="0C261E04" w14:textId="77777777" w:rsidR="00435DAE" w:rsidRPr="00435DAE" w:rsidRDefault="00435DAE" w:rsidP="00435DAE">
      <w:pPr>
        <w:pStyle w:val="ListParagraph"/>
        <w:numPr>
          <w:ilvl w:val="0"/>
          <w:numId w:val="8"/>
        </w:numPr>
        <w:rPr>
          <w:rFonts w:ascii="Arial" w:hAnsi="Arial" w:cs="Arial"/>
        </w:rPr>
      </w:pPr>
      <w:r w:rsidRPr="00435DAE">
        <w:rPr>
          <w:rFonts w:ascii="Arial" w:hAnsi="Arial" w:cs="Arial"/>
        </w:rPr>
        <w:t>Medicaid for pregnant women (including 60 days after pregnancy)</w:t>
      </w:r>
    </w:p>
    <w:p w14:paraId="2FC13BCB" w14:textId="16405058" w:rsidR="00435DAE" w:rsidRDefault="00435DAE" w:rsidP="00435DAE">
      <w:pPr>
        <w:pStyle w:val="ListParagraph"/>
        <w:numPr>
          <w:ilvl w:val="0"/>
          <w:numId w:val="8"/>
        </w:numPr>
        <w:rPr>
          <w:rFonts w:ascii="Arial" w:hAnsi="Arial" w:cs="Arial"/>
        </w:rPr>
      </w:pPr>
      <w:r w:rsidRPr="00435DAE">
        <w:rPr>
          <w:rFonts w:ascii="Arial" w:hAnsi="Arial" w:cs="Arial"/>
        </w:rPr>
        <w:t>CHIP (“FAMIS” in Virginia)</w:t>
      </w:r>
    </w:p>
    <w:p w14:paraId="3C56EFB3" w14:textId="7AC644D7" w:rsidR="00435DAE" w:rsidRDefault="00435DAE" w:rsidP="00435DAE">
      <w:pPr>
        <w:rPr>
          <w:rFonts w:ascii="Arial" w:hAnsi="Arial" w:cs="Arial"/>
        </w:rPr>
      </w:pPr>
    </w:p>
    <w:p w14:paraId="44AB4D96" w14:textId="7A76EB07" w:rsidR="00435DAE" w:rsidRPr="00435DAE" w:rsidRDefault="00435DAE" w:rsidP="00435DAE">
      <w:pPr>
        <w:rPr>
          <w:rFonts w:ascii="Arial" w:hAnsi="Arial" w:cs="Arial"/>
          <w:u w:val="single"/>
        </w:rPr>
      </w:pPr>
      <w:r>
        <w:rPr>
          <w:rFonts w:ascii="Arial" w:hAnsi="Arial" w:cs="Arial"/>
          <w:u w:val="single"/>
        </w:rPr>
        <w:t xml:space="preserve">Coverage </w:t>
      </w:r>
      <w:r w:rsidRPr="00435DAE">
        <w:rPr>
          <w:rFonts w:ascii="Arial" w:hAnsi="Arial" w:cs="Arial"/>
          <w:u w:val="single"/>
        </w:rPr>
        <w:t xml:space="preserve">Options Viewed </w:t>
      </w:r>
      <w:r>
        <w:rPr>
          <w:rFonts w:ascii="Arial" w:hAnsi="Arial" w:cs="Arial"/>
          <w:u w:val="single"/>
        </w:rPr>
        <w:t>Negatively</w:t>
      </w:r>
      <w:r w:rsidRPr="00435DAE">
        <w:rPr>
          <w:rFonts w:ascii="Arial" w:hAnsi="Arial" w:cs="Arial"/>
          <w:u w:val="single"/>
        </w:rPr>
        <w:t xml:space="preserve"> by DHS</w:t>
      </w:r>
    </w:p>
    <w:p w14:paraId="4730B748" w14:textId="513F887C" w:rsidR="00435DAE" w:rsidRDefault="00435DAE" w:rsidP="00435DAE">
      <w:pPr>
        <w:pStyle w:val="ListParagraph"/>
        <w:numPr>
          <w:ilvl w:val="0"/>
          <w:numId w:val="5"/>
        </w:numPr>
        <w:rPr>
          <w:rFonts w:ascii="Arial" w:hAnsi="Arial" w:cs="Arial"/>
        </w:rPr>
      </w:pPr>
      <w:r w:rsidRPr="00946971">
        <w:rPr>
          <w:rFonts w:ascii="Arial" w:hAnsi="Arial" w:cs="Arial"/>
        </w:rPr>
        <w:t xml:space="preserve">Medicaid for applicant over 21 (except pregnant women </w:t>
      </w:r>
      <w:r w:rsidR="00C25A83">
        <w:rPr>
          <w:rFonts w:ascii="Arial" w:hAnsi="Arial" w:cs="Arial"/>
        </w:rPr>
        <w:t>&amp;</w:t>
      </w:r>
      <w:r w:rsidRPr="00946971">
        <w:rPr>
          <w:rFonts w:ascii="Arial" w:hAnsi="Arial" w:cs="Arial"/>
        </w:rPr>
        <w:t xml:space="preserve"> 60 days after pregnancy)</w:t>
      </w:r>
    </w:p>
    <w:p w14:paraId="234BDA07" w14:textId="0D63EFC4" w:rsidR="00435DAE" w:rsidRDefault="00435DAE" w:rsidP="00435DAE">
      <w:pPr>
        <w:pStyle w:val="ListParagraph"/>
        <w:numPr>
          <w:ilvl w:val="0"/>
          <w:numId w:val="5"/>
        </w:numPr>
        <w:rPr>
          <w:rFonts w:ascii="Arial" w:hAnsi="Arial" w:cs="Arial"/>
        </w:rPr>
      </w:pPr>
      <w:r w:rsidRPr="00435DAE">
        <w:rPr>
          <w:rFonts w:ascii="Arial" w:hAnsi="Arial" w:cs="Arial"/>
        </w:rPr>
        <w:t>Medical condition with no insurance or financial resources to pay for medical costs</w:t>
      </w:r>
    </w:p>
    <w:p w14:paraId="02E7A10B" w14:textId="71FF9741" w:rsidR="00CF6DE7" w:rsidRPr="00CF6DE7" w:rsidRDefault="00435DAE" w:rsidP="00CF6DE7">
      <w:pPr>
        <w:pStyle w:val="ListParagraph"/>
        <w:numPr>
          <w:ilvl w:val="0"/>
          <w:numId w:val="5"/>
        </w:numPr>
        <w:rPr>
          <w:rFonts w:ascii="Arial" w:hAnsi="Arial" w:cs="Arial"/>
        </w:rPr>
      </w:pPr>
      <w:r>
        <w:rPr>
          <w:rFonts w:ascii="Arial" w:hAnsi="Arial" w:cs="Arial"/>
        </w:rPr>
        <w:t>No Health Insurance</w:t>
      </w:r>
    </w:p>
    <w:sectPr w:rsidR="00CF6DE7" w:rsidRPr="00CF6DE7" w:rsidSect="005A75EA">
      <w:headerReference w:type="even" r:id="rId8"/>
      <w:headerReference w:type="default" r:id="rId9"/>
      <w:footerReference w:type="default" r:id="rId10"/>
      <w:headerReference w:type="first" r:id="rId1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F33F8" w14:textId="77777777" w:rsidR="003550C9" w:rsidRDefault="003550C9" w:rsidP="005A75EA">
      <w:r>
        <w:separator/>
      </w:r>
    </w:p>
  </w:endnote>
  <w:endnote w:type="continuationSeparator" w:id="0">
    <w:p w14:paraId="0073D50E" w14:textId="77777777" w:rsidR="003550C9" w:rsidRDefault="003550C9" w:rsidP="005A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Segoe UI"/>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7979" w14:textId="35A0A7CD" w:rsidR="00974ABF" w:rsidRPr="00974ABF" w:rsidRDefault="00974ABF">
    <w:pPr>
      <w:pStyle w:val="Footer"/>
      <w:rPr>
        <w:sz w:val="20"/>
        <w:szCs w:val="20"/>
      </w:rPr>
    </w:pPr>
    <w:r w:rsidRPr="00974ABF">
      <w:rPr>
        <w:sz w:val="20"/>
        <w:szCs w:val="20"/>
      </w:rPr>
      <w:t>Contact Deepak Madala at the Virginia Poverty Law Center (deepak@vplc.org) with any Questions or Comments</w:t>
    </w:r>
  </w:p>
  <w:p w14:paraId="09958B28" w14:textId="77777777" w:rsidR="00974ABF" w:rsidRDefault="00974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D7B0C" w14:textId="77777777" w:rsidR="003550C9" w:rsidRDefault="003550C9" w:rsidP="005A75EA">
      <w:r>
        <w:separator/>
      </w:r>
    </w:p>
  </w:footnote>
  <w:footnote w:type="continuationSeparator" w:id="0">
    <w:p w14:paraId="396BEAE4" w14:textId="77777777" w:rsidR="003550C9" w:rsidRDefault="003550C9" w:rsidP="005A7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7A03D" w14:textId="46457492" w:rsidR="005A75EA" w:rsidRDefault="00BD7E47">
    <w:pPr>
      <w:pStyle w:val="Header"/>
    </w:pPr>
    <w:r>
      <w:rPr>
        <w:noProof/>
      </w:rPr>
      <w:pict w14:anchorId="0ED41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40pt;height:270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C5C9B" w14:textId="385A8C52" w:rsidR="00974ABF" w:rsidRPr="00974ABF" w:rsidRDefault="00974ABF" w:rsidP="00974ABF">
    <w:pPr>
      <w:rPr>
        <w:rFonts w:ascii="Arial" w:hAnsi="Arial" w:cs="Arial"/>
        <w:b/>
        <w:bCs/>
        <w:sz w:val="28"/>
        <w:szCs w:val="28"/>
      </w:rPr>
    </w:pPr>
    <w:r w:rsidRPr="00EB5D10">
      <w:rPr>
        <w:rFonts w:ascii="Arial" w:hAnsi="Arial" w:cs="Arial"/>
        <w:b/>
        <w:bCs/>
        <w:sz w:val="28"/>
        <w:szCs w:val="28"/>
      </w:rPr>
      <w:t>How Does the New Public Charge Rule Affect Virginians?</w:t>
    </w:r>
  </w:p>
  <w:p w14:paraId="704226C9" w14:textId="31FFC459" w:rsidR="005A75EA" w:rsidRDefault="005A7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3D6C" w14:textId="1262396B" w:rsidR="005A75EA" w:rsidRDefault="00BD7E47">
    <w:pPr>
      <w:pStyle w:val="Header"/>
    </w:pPr>
    <w:r>
      <w:rPr>
        <w:noProof/>
      </w:rPr>
      <w:pict w14:anchorId="13D9E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40pt;height:270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1B7D"/>
    <w:multiLevelType w:val="hybridMultilevel"/>
    <w:tmpl w:val="8AB27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41902"/>
    <w:multiLevelType w:val="multilevel"/>
    <w:tmpl w:val="1CE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D245A"/>
    <w:multiLevelType w:val="hybridMultilevel"/>
    <w:tmpl w:val="46D84D4A"/>
    <w:lvl w:ilvl="0" w:tplc="7AB4D8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324648"/>
    <w:multiLevelType w:val="hybridMultilevel"/>
    <w:tmpl w:val="0F02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47ABC"/>
    <w:multiLevelType w:val="hybridMultilevel"/>
    <w:tmpl w:val="C6DA1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7B5594"/>
    <w:multiLevelType w:val="hybridMultilevel"/>
    <w:tmpl w:val="BE22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FE2E95"/>
    <w:multiLevelType w:val="hybridMultilevel"/>
    <w:tmpl w:val="6E844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8F07D5"/>
    <w:multiLevelType w:val="hybridMultilevel"/>
    <w:tmpl w:val="342E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543917"/>
    <w:multiLevelType w:val="hybridMultilevel"/>
    <w:tmpl w:val="F1306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0E6CAD"/>
    <w:multiLevelType w:val="hybridMultilevel"/>
    <w:tmpl w:val="6E844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6978BE"/>
    <w:multiLevelType w:val="hybridMultilevel"/>
    <w:tmpl w:val="E8049B5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E64F92"/>
    <w:multiLevelType w:val="hybridMultilevel"/>
    <w:tmpl w:val="965A8E70"/>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982415"/>
    <w:multiLevelType w:val="hybridMultilevel"/>
    <w:tmpl w:val="9482E3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5"/>
  </w:num>
  <w:num w:numId="5">
    <w:abstractNumId w:val="12"/>
  </w:num>
  <w:num w:numId="6">
    <w:abstractNumId w:val="0"/>
  </w:num>
  <w:num w:numId="7">
    <w:abstractNumId w:val="8"/>
  </w:num>
  <w:num w:numId="8">
    <w:abstractNumId w:val="6"/>
  </w:num>
  <w:num w:numId="9">
    <w:abstractNumId w:val="9"/>
  </w:num>
  <w:num w:numId="10">
    <w:abstractNumId w:val="11"/>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81"/>
    <w:rsid w:val="00000F31"/>
    <w:rsid w:val="00007AC5"/>
    <w:rsid w:val="000356DF"/>
    <w:rsid w:val="00096DF1"/>
    <w:rsid w:val="00130FE2"/>
    <w:rsid w:val="001802BF"/>
    <w:rsid w:val="00187036"/>
    <w:rsid w:val="00281E26"/>
    <w:rsid w:val="002F0D81"/>
    <w:rsid w:val="003550C9"/>
    <w:rsid w:val="00435DAE"/>
    <w:rsid w:val="0047382A"/>
    <w:rsid w:val="00495ED7"/>
    <w:rsid w:val="005139BB"/>
    <w:rsid w:val="005A75EA"/>
    <w:rsid w:val="006F3197"/>
    <w:rsid w:val="00946971"/>
    <w:rsid w:val="00974ABF"/>
    <w:rsid w:val="00A507B3"/>
    <w:rsid w:val="00AC496F"/>
    <w:rsid w:val="00B21E01"/>
    <w:rsid w:val="00BA4614"/>
    <w:rsid w:val="00BC69D2"/>
    <w:rsid w:val="00BD7E47"/>
    <w:rsid w:val="00C137BC"/>
    <w:rsid w:val="00C25A83"/>
    <w:rsid w:val="00CF6DE7"/>
    <w:rsid w:val="00D90143"/>
    <w:rsid w:val="00EB5D10"/>
    <w:rsid w:val="00EB7BC2"/>
    <w:rsid w:val="00F65E5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CA8906"/>
  <w15:chartTrackingRefBased/>
  <w15:docId w15:val="{9EE70722-6A7C-5D42-A363-698E2295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6DF"/>
    <w:pPr>
      <w:ind w:left="720"/>
      <w:contextualSpacing/>
    </w:pPr>
  </w:style>
  <w:style w:type="table" w:styleId="TableGrid">
    <w:name w:val="Table Grid"/>
    <w:basedOn w:val="TableNormal"/>
    <w:uiPriority w:val="39"/>
    <w:rsid w:val="00946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5EA"/>
    <w:pPr>
      <w:tabs>
        <w:tab w:val="center" w:pos="4680"/>
        <w:tab w:val="right" w:pos="9360"/>
      </w:tabs>
    </w:pPr>
  </w:style>
  <w:style w:type="character" w:customStyle="1" w:styleId="HeaderChar">
    <w:name w:val="Header Char"/>
    <w:basedOn w:val="DefaultParagraphFont"/>
    <w:link w:val="Header"/>
    <w:uiPriority w:val="99"/>
    <w:rsid w:val="005A75EA"/>
  </w:style>
  <w:style w:type="paragraph" w:styleId="Footer">
    <w:name w:val="footer"/>
    <w:basedOn w:val="Normal"/>
    <w:link w:val="FooterChar"/>
    <w:uiPriority w:val="99"/>
    <w:unhideWhenUsed/>
    <w:rsid w:val="005A75EA"/>
    <w:pPr>
      <w:tabs>
        <w:tab w:val="center" w:pos="4680"/>
        <w:tab w:val="right" w:pos="9360"/>
      </w:tabs>
    </w:pPr>
  </w:style>
  <w:style w:type="character" w:customStyle="1" w:styleId="FooterChar">
    <w:name w:val="Footer Char"/>
    <w:basedOn w:val="DefaultParagraphFont"/>
    <w:link w:val="Footer"/>
    <w:uiPriority w:val="99"/>
    <w:rsid w:val="005A75EA"/>
  </w:style>
  <w:style w:type="paragraph" w:styleId="BalloonText">
    <w:name w:val="Balloon Text"/>
    <w:basedOn w:val="Normal"/>
    <w:link w:val="BalloonTextChar"/>
    <w:uiPriority w:val="99"/>
    <w:semiHidden/>
    <w:unhideWhenUsed/>
    <w:rsid w:val="00974A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A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D63B-BF59-40B2-87D0-296E0EA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Madala</dc:creator>
  <cp:keywords/>
  <dc:description/>
  <cp:lastModifiedBy>AnnK</cp:lastModifiedBy>
  <cp:revision>2</cp:revision>
  <cp:lastPrinted>2020-03-11T15:35:00Z</cp:lastPrinted>
  <dcterms:created xsi:type="dcterms:W3CDTF">2020-03-31T18:31:00Z</dcterms:created>
  <dcterms:modified xsi:type="dcterms:W3CDTF">2020-03-31T18:31:00Z</dcterms:modified>
</cp:coreProperties>
</file>